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E57A2F">
        <w:rPr>
          <w:b/>
          <w:i/>
          <w:sz w:val="24"/>
          <w:szCs w:val="24"/>
        </w:rPr>
        <w:t xml:space="preserve"> 3</w:t>
      </w:r>
      <w:r w:rsidR="00964CBB">
        <w:rPr>
          <w:b/>
          <w:i/>
          <w:sz w:val="24"/>
          <w:szCs w:val="24"/>
        </w:rPr>
        <w:t>/</w:t>
      </w:r>
      <w:r w:rsidR="005D119E">
        <w:rPr>
          <w:b/>
          <w:i/>
          <w:sz w:val="24"/>
          <w:szCs w:val="24"/>
        </w:rPr>
        <w:t>20</w:t>
      </w:r>
      <w:r w:rsidR="00711DC1">
        <w:rPr>
          <w:b/>
          <w:i/>
          <w:sz w:val="24"/>
          <w:szCs w:val="24"/>
        </w:rPr>
        <w:t>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3"/>
        <w:gridCol w:w="2440"/>
        <w:gridCol w:w="2965"/>
        <w:gridCol w:w="2713"/>
        <w:gridCol w:w="2745"/>
        <w:gridCol w:w="2548"/>
      </w:tblGrid>
      <w:tr w:rsidR="00AB4E7B" w:rsidTr="001A477C">
        <w:trPr>
          <w:trHeight w:val="1170"/>
        </w:trPr>
        <w:tc>
          <w:tcPr>
            <w:tcW w:w="1363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438F3" wp14:editId="4A797C3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44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96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71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74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548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520075" w:rsidTr="001A477C">
        <w:trPr>
          <w:trHeight w:val="2056"/>
        </w:trPr>
        <w:tc>
          <w:tcPr>
            <w:tcW w:w="1363" w:type="dxa"/>
          </w:tcPr>
          <w:p w:rsidR="00520075" w:rsidRDefault="00520075">
            <w:r>
              <w:t>Objective/</w:t>
            </w:r>
          </w:p>
          <w:p w:rsidR="00520075" w:rsidRDefault="00520075">
            <w:r>
              <w:t>Focus/</w:t>
            </w:r>
          </w:p>
          <w:p w:rsidR="00520075" w:rsidRDefault="00520075">
            <w:r>
              <w:t xml:space="preserve">Essential </w:t>
            </w:r>
          </w:p>
          <w:p w:rsidR="00520075" w:rsidRDefault="00520075">
            <w:r>
              <w:t>Question</w:t>
            </w:r>
          </w:p>
        </w:tc>
        <w:tc>
          <w:tcPr>
            <w:tcW w:w="2440" w:type="dxa"/>
          </w:tcPr>
          <w:p w:rsidR="00520075" w:rsidRDefault="00520075" w:rsidP="00257187">
            <w:r>
              <w:t>PS.8a,b; 9a</w:t>
            </w:r>
          </w:p>
          <w:p w:rsidR="00520075" w:rsidRDefault="00520075" w:rsidP="00257187"/>
          <w:p w:rsidR="00520075" w:rsidRDefault="00520075" w:rsidP="00257187">
            <w:proofErr w:type="spellStart"/>
            <w:r>
              <w:t>Preassessment</w:t>
            </w:r>
            <w:proofErr w:type="spellEnd"/>
          </w:p>
          <w:p w:rsidR="00520075" w:rsidRDefault="00520075" w:rsidP="00257187">
            <w:r>
              <w:t>Resonance examples</w:t>
            </w:r>
          </w:p>
          <w:p w:rsidR="00520075" w:rsidRPr="00D34EEA" w:rsidRDefault="00520075" w:rsidP="00257187">
            <w:r>
              <w:t>Calculate wave speed</w:t>
            </w:r>
          </w:p>
        </w:tc>
        <w:tc>
          <w:tcPr>
            <w:tcW w:w="2965" w:type="dxa"/>
          </w:tcPr>
          <w:p w:rsidR="00520075" w:rsidRDefault="002D6F50" w:rsidP="00D21683">
            <w:r>
              <w:t>PS.9a,b,c,</w:t>
            </w:r>
            <w:r w:rsidR="00520075">
              <w:t>e</w:t>
            </w:r>
          </w:p>
          <w:p w:rsidR="00520075" w:rsidRDefault="00520075" w:rsidP="00D21683">
            <w:r>
              <w:t>correctly identify whether a mirror will form a right-side up or an upside down image</w:t>
            </w:r>
          </w:p>
          <w:p w:rsidR="00520075" w:rsidRDefault="00520075" w:rsidP="00D21683"/>
          <w:p w:rsidR="00520075" w:rsidRDefault="00520075" w:rsidP="00D21683">
            <w:r>
              <w:t>correctly use vocabulary involved with mirrors:  concave and convex mirrors; object; image</w:t>
            </w:r>
          </w:p>
          <w:p w:rsidR="00520075" w:rsidRDefault="00520075" w:rsidP="00D21683"/>
          <w:p w:rsidR="00520075" w:rsidRPr="00D34EEA" w:rsidRDefault="00520075" w:rsidP="00D21683">
            <w:r>
              <w:t>8</w:t>
            </w:r>
            <w:r w:rsidRPr="001A477C">
              <w:rPr>
                <w:vertAlign w:val="superscript"/>
              </w:rPr>
              <w:t>th</w:t>
            </w:r>
            <w:r>
              <w:t xml:space="preserve"> grade Writing SOL Test MC</w:t>
            </w:r>
          </w:p>
        </w:tc>
        <w:tc>
          <w:tcPr>
            <w:tcW w:w="2713" w:type="dxa"/>
          </w:tcPr>
          <w:p w:rsidR="00520075" w:rsidRDefault="00520075" w:rsidP="00D21683">
            <w:r>
              <w:t>1</w:t>
            </w:r>
            <w:r w:rsidRPr="00520075">
              <w:rPr>
                <w:vertAlign w:val="superscript"/>
              </w:rPr>
              <w:t>st</w:t>
            </w:r>
            <w:r>
              <w:t>/2</w:t>
            </w:r>
            <w:r w:rsidRPr="00520075">
              <w:rPr>
                <w:vertAlign w:val="superscript"/>
              </w:rPr>
              <w:t>nd</w:t>
            </w:r>
            <w:r>
              <w:t xml:space="preserve"> periods:  Tuesday’s lesson plans</w:t>
            </w:r>
          </w:p>
          <w:p w:rsidR="00520075" w:rsidRDefault="00520075" w:rsidP="00D21683">
            <w:r>
              <w:t>7/8 period:</w:t>
            </w:r>
          </w:p>
          <w:p w:rsidR="00520075" w:rsidRDefault="00520075" w:rsidP="00D21683">
            <w:r>
              <w:t>PS.9b,c,e</w:t>
            </w:r>
          </w:p>
          <w:p w:rsidR="00520075" w:rsidRDefault="00520075" w:rsidP="00D21683"/>
          <w:p w:rsidR="00520075" w:rsidRPr="00D34EEA" w:rsidRDefault="00520075" w:rsidP="00D21683">
            <w:r>
              <w:t>Understand that refraction occurs when a wave changes direction as it enters a new medium</w:t>
            </w:r>
          </w:p>
        </w:tc>
        <w:tc>
          <w:tcPr>
            <w:tcW w:w="2745" w:type="dxa"/>
          </w:tcPr>
          <w:p w:rsidR="00520075" w:rsidRPr="00D34EEA" w:rsidRDefault="00520075" w:rsidP="00B94E6A">
            <w:r>
              <w:t>SOL Writing test</w:t>
            </w:r>
          </w:p>
        </w:tc>
        <w:tc>
          <w:tcPr>
            <w:tcW w:w="2548" w:type="dxa"/>
          </w:tcPr>
          <w:p w:rsidR="00520075" w:rsidRDefault="00520075" w:rsidP="00113AC5">
            <w:r>
              <w:t>1</w:t>
            </w:r>
            <w:r w:rsidRPr="00520075">
              <w:rPr>
                <w:vertAlign w:val="superscript"/>
              </w:rPr>
              <w:t>st</w:t>
            </w:r>
            <w:r>
              <w:t>/2</w:t>
            </w:r>
            <w:r w:rsidRPr="00520075">
              <w:rPr>
                <w:vertAlign w:val="superscript"/>
              </w:rPr>
              <w:t>nd</w:t>
            </w:r>
            <w:r>
              <w:t xml:space="preserve"> periods:  Wednesday’s lesson plans</w:t>
            </w:r>
          </w:p>
          <w:p w:rsidR="00520075" w:rsidRDefault="00520075" w:rsidP="00113AC5"/>
          <w:p w:rsidR="00520075" w:rsidRDefault="00520075" w:rsidP="00113AC5">
            <w:r>
              <w:t>7/8 periods:</w:t>
            </w:r>
          </w:p>
          <w:p w:rsidR="002D6F50" w:rsidRDefault="002D6F50" w:rsidP="00113AC5">
            <w:r>
              <w:t>PS.9e</w:t>
            </w:r>
          </w:p>
          <w:p w:rsidR="002D6F50" w:rsidRDefault="002D6F50" w:rsidP="00113AC5"/>
          <w:p w:rsidR="002D6F50" w:rsidRPr="005F75E6" w:rsidRDefault="002D6F50" w:rsidP="00113AC5">
            <w:r>
              <w:t>Understand basic uses for Laser, optical fiber, telescope, microscope</w:t>
            </w:r>
          </w:p>
        </w:tc>
      </w:tr>
      <w:tr w:rsidR="00520075" w:rsidTr="001A477C">
        <w:trPr>
          <w:trHeight w:val="1700"/>
        </w:trPr>
        <w:tc>
          <w:tcPr>
            <w:tcW w:w="1363" w:type="dxa"/>
          </w:tcPr>
          <w:p w:rsidR="00520075" w:rsidRDefault="00520075">
            <w:r>
              <w:t>Lesson/Act.</w:t>
            </w:r>
          </w:p>
          <w:p w:rsidR="00520075" w:rsidRDefault="00520075">
            <w:r>
              <w:t>Type of Presentation</w:t>
            </w:r>
          </w:p>
        </w:tc>
        <w:tc>
          <w:tcPr>
            <w:tcW w:w="2440" w:type="dxa"/>
          </w:tcPr>
          <w:p w:rsidR="00520075" w:rsidRDefault="00520075" w:rsidP="005F55DF">
            <w:proofErr w:type="spellStart"/>
            <w:r>
              <w:t>Preassessment</w:t>
            </w:r>
            <w:proofErr w:type="spellEnd"/>
            <w:r>
              <w:t xml:space="preserve"> about lenses, electricity, and magnets</w:t>
            </w:r>
          </w:p>
          <w:p w:rsidR="00520075" w:rsidRDefault="00520075" w:rsidP="005F55DF"/>
          <w:p w:rsidR="00520075" w:rsidRDefault="00520075" w:rsidP="005F55DF">
            <w:r>
              <w:t>Describe resonance; examples: resonance box, bridge: show video of Tacoma Narrows Bridge collapse</w:t>
            </w:r>
          </w:p>
          <w:p w:rsidR="00520075" w:rsidRDefault="00520075" w:rsidP="005F55DF"/>
          <w:p w:rsidR="00520075" w:rsidRDefault="00520075" w:rsidP="005F55DF">
            <w:r>
              <w:t>Describe wave speed equation:  Model its use</w:t>
            </w:r>
          </w:p>
          <w:p w:rsidR="00520075" w:rsidRDefault="00520075" w:rsidP="005F55DF"/>
          <w:p w:rsidR="00520075" w:rsidRPr="00D34EEA" w:rsidRDefault="00520075" w:rsidP="005F55DF">
            <w:r>
              <w:t>Student practice using wave speed equation</w:t>
            </w:r>
          </w:p>
          <w:p w:rsidR="00520075" w:rsidRPr="00D34EEA" w:rsidRDefault="00520075" w:rsidP="00257187"/>
        </w:tc>
        <w:tc>
          <w:tcPr>
            <w:tcW w:w="2965" w:type="dxa"/>
          </w:tcPr>
          <w:p w:rsidR="00520075" w:rsidRDefault="00520075" w:rsidP="00D21683">
            <w:r>
              <w:t>1</w:t>
            </w:r>
            <w:r w:rsidRPr="001A477C">
              <w:rPr>
                <w:vertAlign w:val="superscript"/>
              </w:rPr>
              <w:t>st</w:t>
            </w:r>
            <w:r>
              <w:t xml:space="preserve"> and 2</w:t>
            </w:r>
            <w:r w:rsidRPr="001A477C">
              <w:rPr>
                <w:vertAlign w:val="superscript"/>
              </w:rPr>
              <w:t>nd</w:t>
            </w:r>
            <w:r>
              <w:t xml:space="preserve"> periods:  no class</w:t>
            </w:r>
          </w:p>
          <w:p w:rsidR="00520075" w:rsidRDefault="00520075" w:rsidP="00D21683">
            <w:r>
              <w:t xml:space="preserve">7/8 period:  </w:t>
            </w:r>
          </w:p>
          <w:p w:rsidR="00520075" w:rsidRDefault="00520075" w:rsidP="00D21683">
            <w:r>
              <w:t xml:space="preserve">On board at start of class:  object, image, </w:t>
            </w:r>
          </w:p>
          <w:p w:rsidR="00520075" w:rsidRDefault="00520075" w:rsidP="00D21683"/>
          <w:p w:rsidR="00520075" w:rsidRDefault="00520075" w:rsidP="00D21683">
            <w:r>
              <w:t>1) define opaque, demonstrate using piece of wood or back of mirror</w:t>
            </w:r>
          </w:p>
          <w:p w:rsidR="00520075" w:rsidRDefault="00520075" w:rsidP="00D21683">
            <w:r>
              <w:t xml:space="preserve">2) Students will break up into groups and look at the images formed by 3 types of mirrors, identifying whether the images are right side up or upside down; make sure that students place the mirrors at a normal distance from their faces (30 cm?) </w:t>
            </w:r>
            <w:r w:rsidRPr="00881316">
              <w:rPr>
                <w:u w:val="single"/>
              </w:rPr>
              <w:t>and</w:t>
            </w:r>
            <w:r>
              <w:t xml:space="preserve"> close to their faces (at their noses)</w:t>
            </w:r>
          </w:p>
          <w:p w:rsidR="00520075" w:rsidRDefault="00520075" w:rsidP="00D21683">
            <w:r>
              <w:t>3)student groups will summarize observations on the whiteboards</w:t>
            </w:r>
          </w:p>
          <w:p w:rsidR="00520075" w:rsidRPr="00D34EEA" w:rsidRDefault="00520075" w:rsidP="00D21683">
            <w:r>
              <w:t xml:space="preserve">4) put vocabulary terms to </w:t>
            </w:r>
            <w:r>
              <w:lastRenderedPageBreak/>
              <w:t xml:space="preserve">match the concepts that students observed in the prior lesson </w:t>
            </w:r>
          </w:p>
        </w:tc>
        <w:tc>
          <w:tcPr>
            <w:tcW w:w="2713" w:type="dxa"/>
          </w:tcPr>
          <w:p w:rsidR="00520075" w:rsidRDefault="00520075" w:rsidP="00D21683">
            <w:r>
              <w:lastRenderedPageBreak/>
              <w:t>7/8 period:</w:t>
            </w:r>
          </w:p>
          <w:p w:rsidR="00520075" w:rsidRDefault="00520075" w:rsidP="00D21683">
            <w:r>
              <w:t>1) define refraction; use refraction tank as example; use of laser and lens as additional example</w:t>
            </w:r>
          </w:p>
          <w:p w:rsidR="00520075" w:rsidRDefault="00520075" w:rsidP="00D21683">
            <w:r>
              <w:t>2) groups of students will use concave and convex lenses to investigate the images they see; record results</w:t>
            </w:r>
          </w:p>
          <w:p w:rsidR="00520075" w:rsidRDefault="00520075" w:rsidP="00D21683">
            <w:r>
              <w:t>3) Note that refraction occurs in curved lenses; use results of student observations to summarize the images which are formed by concave and convex lenses</w:t>
            </w:r>
          </w:p>
          <w:p w:rsidR="00520075" w:rsidRDefault="00520075" w:rsidP="00D21683">
            <w:r>
              <w:t>4) teacher re-demonstrates lens effects using concave and convex lenses, with LCD projector; define focal point of convex lens</w:t>
            </w:r>
          </w:p>
          <w:p w:rsidR="00520075" w:rsidRPr="00D34EEA" w:rsidRDefault="00520075" w:rsidP="00D21683">
            <w:r>
              <w:lastRenderedPageBreak/>
              <w:t>5) Students complete lens worksheet</w:t>
            </w:r>
          </w:p>
        </w:tc>
        <w:tc>
          <w:tcPr>
            <w:tcW w:w="2745" w:type="dxa"/>
          </w:tcPr>
          <w:p w:rsidR="00520075" w:rsidRDefault="00520075" w:rsidP="00B94E6A">
            <w:r>
              <w:lastRenderedPageBreak/>
              <w:t>NO 1</w:t>
            </w:r>
            <w:r w:rsidRPr="005F55DF">
              <w:rPr>
                <w:vertAlign w:val="superscript"/>
              </w:rPr>
              <w:t>st</w:t>
            </w:r>
            <w:r>
              <w:t xml:space="preserve"> or 2</w:t>
            </w:r>
            <w:r w:rsidRPr="005F55DF">
              <w:rPr>
                <w:vertAlign w:val="superscript"/>
              </w:rPr>
              <w:t>nd</w:t>
            </w:r>
            <w:r>
              <w:t xml:space="preserve"> period class due to SOL test</w:t>
            </w:r>
          </w:p>
          <w:p w:rsidR="00520075" w:rsidRDefault="00520075" w:rsidP="00B94E6A"/>
          <w:p w:rsidR="00520075" w:rsidRPr="00D34EEA" w:rsidRDefault="00520075" w:rsidP="00B94E6A">
            <w:r>
              <w:t xml:space="preserve">7/8 period:  </w:t>
            </w:r>
            <w:proofErr w:type="spellStart"/>
            <w:r>
              <w:t>mythbusters</w:t>
            </w:r>
            <w:proofErr w:type="spellEnd"/>
            <w:r>
              <w:t xml:space="preserve"> video about phone book friction </w:t>
            </w:r>
          </w:p>
        </w:tc>
        <w:tc>
          <w:tcPr>
            <w:tcW w:w="2548" w:type="dxa"/>
          </w:tcPr>
          <w:p w:rsidR="00520075" w:rsidRPr="00D34EEA" w:rsidRDefault="00520075" w:rsidP="002F285C"/>
        </w:tc>
      </w:tr>
      <w:tr w:rsidR="00520075" w:rsidTr="001A477C">
        <w:trPr>
          <w:trHeight w:val="823"/>
        </w:trPr>
        <w:tc>
          <w:tcPr>
            <w:tcW w:w="1363" w:type="dxa"/>
          </w:tcPr>
          <w:p w:rsidR="00520075" w:rsidRDefault="00520075">
            <w:r>
              <w:lastRenderedPageBreak/>
              <w:t>Evaluation</w:t>
            </w:r>
          </w:p>
        </w:tc>
        <w:tc>
          <w:tcPr>
            <w:tcW w:w="2440" w:type="dxa"/>
          </w:tcPr>
          <w:p w:rsidR="00520075" w:rsidRPr="00D34EEA" w:rsidRDefault="00520075" w:rsidP="005F55DF">
            <w:r>
              <w:t>Worksheet: calculate wave speed</w:t>
            </w:r>
          </w:p>
        </w:tc>
        <w:tc>
          <w:tcPr>
            <w:tcW w:w="2965" w:type="dxa"/>
          </w:tcPr>
          <w:p w:rsidR="00520075" w:rsidRDefault="00520075" w:rsidP="00D21683">
            <w:r>
              <w:t>teacher observation and student tables, conclusion</w:t>
            </w:r>
          </w:p>
          <w:p w:rsidR="00520075" w:rsidRDefault="00520075" w:rsidP="00D21683"/>
          <w:p w:rsidR="00520075" w:rsidRPr="00D34EEA" w:rsidRDefault="00520075" w:rsidP="00D21683"/>
        </w:tc>
        <w:tc>
          <w:tcPr>
            <w:tcW w:w="2713" w:type="dxa"/>
          </w:tcPr>
          <w:p w:rsidR="00520075" w:rsidRPr="00D34EEA" w:rsidRDefault="00520075" w:rsidP="00D21683">
            <w:r>
              <w:t>Pearson lens worksheet</w:t>
            </w:r>
          </w:p>
        </w:tc>
        <w:tc>
          <w:tcPr>
            <w:tcW w:w="2745" w:type="dxa"/>
          </w:tcPr>
          <w:p w:rsidR="00520075" w:rsidRPr="00D34EEA" w:rsidRDefault="00520075" w:rsidP="00257187"/>
        </w:tc>
        <w:tc>
          <w:tcPr>
            <w:tcW w:w="2548" w:type="dxa"/>
          </w:tcPr>
          <w:p w:rsidR="00520075" w:rsidRPr="00D34EEA" w:rsidRDefault="00520075" w:rsidP="002F285C"/>
        </w:tc>
      </w:tr>
      <w:tr w:rsidR="00520075" w:rsidTr="001A477C">
        <w:trPr>
          <w:trHeight w:val="803"/>
        </w:trPr>
        <w:tc>
          <w:tcPr>
            <w:tcW w:w="1363" w:type="dxa"/>
          </w:tcPr>
          <w:p w:rsidR="00520075" w:rsidRDefault="00520075">
            <w:r>
              <w:t>Extension/</w:t>
            </w:r>
          </w:p>
          <w:p w:rsidR="00520075" w:rsidRDefault="00520075">
            <w:r>
              <w:t>Homework</w:t>
            </w:r>
          </w:p>
        </w:tc>
        <w:tc>
          <w:tcPr>
            <w:tcW w:w="2440" w:type="dxa"/>
          </w:tcPr>
          <w:p w:rsidR="00520075" w:rsidRPr="00D34EEA" w:rsidRDefault="00520075" w:rsidP="00257187"/>
        </w:tc>
        <w:tc>
          <w:tcPr>
            <w:tcW w:w="2965" w:type="dxa"/>
          </w:tcPr>
          <w:p w:rsidR="00520075" w:rsidRPr="00D34EEA" w:rsidRDefault="00520075" w:rsidP="00D21683">
            <w:r>
              <w:t>Exit pass</w:t>
            </w:r>
          </w:p>
        </w:tc>
        <w:tc>
          <w:tcPr>
            <w:tcW w:w="2713" w:type="dxa"/>
          </w:tcPr>
          <w:p w:rsidR="00520075" w:rsidRPr="00D34EEA" w:rsidRDefault="00520075" w:rsidP="00D21683"/>
        </w:tc>
        <w:tc>
          <w:tcPr>
            <w:tcW w:w="2745" w:type="dxa"/>
          </w:tcPr>
          <w:p w:rsidR="00520075" w:rsidRPr="00D34EEA" w:rsidRDefault="00520075" w:rsidP="00257187"/>
        </w:tc>
        <w:tc>
          <w:tcPr>
            <w:tcW w:w="2548" w:type="dxa"/>
          </w:tcPr>
          <w:p w:rsidR="00520075" w:rsidRPr="00D34EEA" w:rsidRDefault="00520075" w:rsidP="002F285C"/>
        </w:tc>
      </w:tr>
      <w:tr w:rsidR="00520075" w:rsidTr="001A477C">
        <w:trPr>
          <w:trHeight w:val="803"/>
        </w:trPr>
        <w:tc>
          <w:tcPr>
            <w:tcW w:w="1363" w:type="dxa"/>
          </w:tcPr>
          <w:p w:rsidR="00520075" w:rsidRDefault="00520075"/>
        </w:tc>
        <w:tc>
          <w:tcPr>
            <w:tcW w:w="2440" w:type="dxa"/>
          </w:tcPr>
          <w:p w:rsidR="00520075" w:rsidRPr="00D34EEA" w:rsidRDefault="00520075" w:rsidP="00257187"/>
        </w:tc>
        <w:tc>
          <w:tcPr>
            <w:tcW w:w="2965" w:type="dxa"/>
          </w:tcPr>
          <w:p w:rsidR="00520075" w:rsidRPr="00D34EEA" w:rsidRDefault="00520075" w:rsidP="00D21683"/>
        </w:tc>
        <w:tc>
          <w:tcPr>
            <w:tcW w:w="2713" w:type="dxa"/>
          </w:tcPr>
          <w:p w:rsidR="00520075" w:rsidRPr="00D34EEA" w:rsidRDefault="00520075" w:rsidP="00D21683"/>
        </w:tc>
        <w:tc>
          <w:tcPr>
            <w:tcW w:w="2745" w:type="dxa"/>
          </w:tcPr>
          <w:p w:rsidR="00520075" w:rsidRPr="00D34EEA" w:rsidRDefault="00520075" w:rsidP="00257187"/>
        </w:tc>
        <w:tc>
          <w:tcPr>
            <w:tcW w:w="2548" w:type="dxa"/>
          </w:tcPr>
          <w:p w:rsidR="00520075" w:rsidRDefault="00520075" w:rsidP="009C50DC"/>
        </w:tc>
      </w:tr>
    </w:tbl>
    <w:p w:rsidR="00AB4E7B" w:rsidRDefault="00A7707B">
      <w:r>
        <w:t>MATERIALS:</w:t>
      </w:r>
    </w:p>
    <w:p w:rsidR="00D75602" w:rsidRDefault="00981856" w:rsidP="00DA1CEE">
      <w:pPr>
        <w:rPr>
          <w:rStyle w:val="Hyperlink"/>
          <w:u w:val="none"/>
        </w:rPr>
      </w:pPr>
      <w:r>
        <w:t xml:space="preserve">Monday: </w:t>
      </w:r>
      <w:r w:rsidR="005F55DF">
        <w:t>interactive achievement; resonance box</w:t>
      </w:r>
    </w:p>
    <w:p w:rsidR="008C7223" w:rsidRDefault="00D75602" w:rsidP="00D756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Style w:val="Hyperlink"/>
          <w:color w:val="auto"/>
          <w:u w:val="none"/>
        </w:rPr>
        <w:t xml:space="preserve">Diff:  </w:t>
      </w:r>
      <w:hyperlink r:id="rId7" w:history="1">
        <w:r>
          <w:rPr>
            <w:rFonts w:ascii="Segoe Print" w:hAnsi="Segoe Print" w:cs="Segoe Print"/>
          </w:rPr>
          <w:t>http://home.howstuffworks.com/microwave.htm</w:t>
        </w:r>
      </w:hyperlink>
      <w:r>
        <w:rPr>
          <w:rFonts w:ascii="Segoe Print" w:hAnsi="Segoe Print" w:cs="Segoe Print"/>
        </w:rPr>
        <w:t xml:space="preserve"> ; </w:t>
      </w:r>
    </w:p>
    <w:p w:rsidR="008C7223" w:rsidRDefault="00A84FA9" w:rsidP="00D756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hyperlink r:id="rId8" w:history="1">
        <w:r w:rsidR="008C7223" w:rsidRPr="00AA5CC6">
          <w:rPr>
            <w:rStyle w:val="Hyperlink"/>
            <w:rFonts w:ascii="Segoe Print" w:hAnsi="Segoe Print" w:cs="Segoe Print"/>
          </w:rPr>
          <w:t>http://www.explainthatstuff.com/microwaveovens.html</w:t>
        </w:r>
      </w:hyperlink>
      <w:r w:rsidR="008C7223">
        <w:rPr>
          <w:rFonts w:ascii="Segoe Print" w:hAnsi="Segoe Print" w:cs="Segoe Print"/>
        </w:rPr>
        <w:t xml:space="preserve"> ;</w:t>
      </w:r>
    </w:p>
    <w:p w:rsidR="00D75602" w:rsidRDefault="00A84FA9" w:rsidP="00D756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hyperlink r:id="rId9" w:history="1">
        <w:r w:rsidR="00D75602">
          <w:rPr>
            <w:rFonts w:ascii="Segoe Print" w:hAnsi="Segoe Print" w:cs="Segoe Print"/>
          </w:rPr>
          <w:t>https://scitech.web.cern.ch/scitech/TopTech/01/MicroWaveOven/microwave_2.shtml</w:t>
        </w:r>
      </w:hyperlink>
      <w:r w:rsidR="00D75602">
        <w:rPr>
          <w:rFonts w:ascii="Segoe Print" w:hAnsi="Segoe Print" w:cs="Segoe Print"/>
        </w:rPr>
        <w:t xml:space="preserve"> ;</w:t>
      </w:r>
    </w:p>
    <w:p w:rsidR="00D75602" w:rsidRDefault="00A84FA9" w:rsidP="00D756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hyperlink r:id="rId10" w:history="1">
        <w:r w:rsidR="00D75602" w:rsidRPr="00AA5CC6">
          <w:rPr>
            <w:rStyle w:val="Hyperlink"/>
            <w:rFonts w:ascii="Segoe Print" w:hAnsi="Segoe Print" w:cs="Segoe Print"/>
          </w:rPr>
          <w:t>https://www.scientificamerican.com/article/how-does-a-microwave-oven/</w:t>
        </w:r>
      </w:hyperlink>
      <w:r w:rsidR="00D75602">
        <w:rPr>
          <w:rFonts w:ascii="Segoe Print" w:hAnsi="Segoe Print" w:cs="Segoe Print"/>
        </w:rPr>
        <w:t xml:space="preserve"> ; </w:t>
      </w:r>
    </w:p>
    <w:p w:rsidR="00D75602" w:rsidRDefault="00A84FA9" w:rsidP="00D756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hyperlink r:id="rId11" w:history="1">
        <w:r w:rsidR="008E0662" w:rsidRPr="00AA5CC6">
          <w:rPr>
            <w:rStyle w:val="Hyperlink"/>
            <w:rFonts w:ascii="Segoe Print" w:hAnsi="Segoe Print" w:cs="Segoe Print"/>
          </w:rPr>
          <w:t>http://engineering.mit.edu/ask/why-can%E2%80%99t-we-put-metal-objects-microwave</w:t>
        </w:r>
      </w:hyperlink>
      <w:r w:rsidR="008E0662">
        <w:rPr>
          <w:rFonts w:ascii="Segoe Print" w:hAnsi="Segoe Print" w:cs="Segoe Print"/>
        </w:rPr>
        <w:t xml:space="preserve"> </w:t>
      </w:r>
    </w:p>
    <w:p w:rsidR="008E0662" w:rsidRDefault="008E0662" w:rsidP="00D756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8E0662">
        <w:rPr>
          <w:rFonts w:ascii="Segoe Print" w:hAnsi="Segoe Print" w:cs="Segoe Print"/>
        </w:rPr>
        <w:t>https://www.fsis.usda.gov/wps/portal/fsis/topics/food-safety-education/get-answers/food-safety-fact-sheets/appliances-and-thermometers/microwave-ovens-and-food-safety/ct_index</w:t>
      </w:r>
    </w:p>
    <w:p w:rsidR="00DA1CEE" w:rsidRDefault="00DA1CEE" w:rsidP="00DA1CEE">
      <w:r>
        <w:t xml:space="preserve">Tuesday: </w:t>
      </w:r>
    </w:p>
    <w:p w:rsidR="00135BF4" w:rsidRDefault="00DA1CEE" w:rsidP="00DA1CEE">
      <w:r>
        <w:t xml:space="preserve">Wednesday: </w:t>
      </w:r>
      <w:r w:rsidR="00A84FA9" w:rsidRPr="00A84FA9">
        <w:t>https://phet.colorado.edu/en/simulation/bending-light</w:t>
      </w:r>
      <w:bookmarkStart w:id="0" w:name="_GoBack"/>
      <w:bookmarkEnd w:id="0"/>
    </w:p>
    <w:p w:rsidR="00D70C7B" w:rsidRDefault="00D70C7B" w:rsidP="00D70C7B">
      <w:r>
        <w:t xml:space="preserve">Thursday: </w:t>
      </w:r>
    </w:p>
    <w:p w:rsidR="00677902" w:rsidRDefault="00D70C7B" w:rsidP="00D70C7B">
      <w:r>
        <w:t xml:space="preserve">Friday:  </w:t>
      </w:r>
    </w:p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7EC4"/>
    <w:multiLevelType w:val="hybridMultilevel"/>
    <w:tmpl w:val="72549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57EB8"/>
    <w:multiLevelType w:val="hybridMultilevel"/>
    <w:tmpl w:val="CFA8D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45C7E"/>
    <w:multiLevelType w:val="hybridMultilevel"/>
    <w:tmpl w:val="00FAC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7D7"/>
    <w:multiLevelType w:val="hybridMultilevel"/>
    <w:tmpl w:val="031E0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B2A7B"/>
    <w:multiLevelType w:val="hybridMultilevel"/>
    <w:tmpl w:val="1B607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E3F62"/>
    <w:multiLevelType w:val="hybridMultilevel"/>
    <w:tmpl w:val="5B924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62DF7"/>
    <w:multiLevelType w:val="hybridMultilevel"/>
    <w:tmpl w:val="5B6A4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3"/>
  </w:num>
  <w:num w:numId="5">
    <w:abstractNumId w:val="7"/>
  </w:num>
  <w:num w:numId="6">
    <w:abstractNumId w:val="12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054B7"/>
    <w:rsid w:val="00014E6D"/>
    <w:rsid w:val="00041C09"/>
    <w:rsid w:val="0005039C"/>
    <w:rsid w:val="00086AE6"/>
    <w:rsid w:val="000B7D69"/>
    <w:rsid w:val="000E49EE"/>
    <w:rsid w:val="000F2CF0"/>
    <w:rsid w:val="0010085F"/>
    <w:rsid w:val="00113AC5"/>
    <w:rsid w:val="0013055D"/>
    <w:rsid w:val="001355C1"/>
    <w:rsid w:val="00135BF4"/>
    <w:rsid w:val="00150492"/>
    <w:rsid w:val="001603EE"/>
    <w:rsid w:val="00187A4F"/>
    <w:rsid w:val="001A477C"/>
    <w:rsid w:val="001A642A"/>
    <w:rsid w:val="001D3D55"/>
    <w:rsid w:val="001F0875"/>
    <w:rsid w:val="001F77B4"/>
    <w:rsid w:val="00232E50"/>
    <w:rsid w:val="002347DC"/>
    <w:rsid w:val="00236820"/>
    <w:rsid w:val="00237680"/>
    <w:rsid w:val="00267C6A"/>
    <w:rsid w:val="002716CD"/>
    <w:rsid w:val="00276191"/>
    <w:rsid w:val="00292B51"/>
    <w:rsid w:val="002A5163"/>
    <w:rsid w:val="002A5D24"/>
    <w:rsid w:val="002C15A0"/>
    <w:rsid w:val="002C4D0B"/>
    <w:rsid w:val="002D2A91"/>
    <w:rsid w:val="002D6F50"/>
    <w:rsid w:val="002E56F0"/>
    <w:rsid w:val="00317713"/>
    <w:rsid w:val="00317CAB"/>
    <w:rsid w:val="0032184C"/>
    <w:rsid w:val="003622C3"/>
    <w:rsid w:val="00386DA6"/>
    <w:rsid w:val="0038757F"/>
    <w:rsid w:val="003A0CE5"/>
    <w:rsid w:val="003B2F1A"/>
    <w:rsid w:val="003C5F47"/>
    <w:rsid w:val="00406933"/>
    <w:rsid w:val="00414927"/>
    <w:rsid w:val="004217FA"/>
    <w:rsid w:val="00423F38"/>
    <w:rsid w:val="0043437D"/>
    <w:rsid w:val="00437278"/>
    <w:rsid w:val="004448CE"/>
    <w:rsid w:val="00463755"/>
    <w:rsid w:val="004A0F3A"/>
    <w:rsid w:val="004A60BD"/>
    <w:rsid w:val="004C73CC"/>
    <w:rsid w:val="004C7B67"/>
    <w:rsid w:val="004F55F5"/>
    <w:rsid w:val="00520075"/>
    <w:rsid w:val="005413F0"/>
    <w:rsid w:val="005849BB"/>
    <w:rsid w:val="005934B6"/>
    <w:rsid w:val="005A52B5"/>
    <w:rsid w:val="005A757A"/>
    <w:rsid w:val="005C0A8E"/>
    <w:rsid w:val="005C3B62"/>
    <w:rsid w:val="005C567D"/>
    <w:rsid w:val="005D0C78"/>
    <w:rsid w:val="005D119E"/>
    <w:rsid w:val="005E2F4E"/>
    <w:rsid w:val="005F55DF"/>
    <w:rsid w:val="005F6F3A"/>
    <w:rsid w:val="00601942"/>
    <w:rsid w:val="0060553E"/>
    <w:rsid w:val="006259F2"/>
    <w:rsid w:val="00632FA6"/>
    <w:rsid w:val="006523FF"/>
    <w:rsid w:val="00655EC6"/>
    <w:rsid w:val="0065675A"/>
    <w:rsid w:val="00676607"/>
    <w:rsid w:val="00677902"/>
    <w:rsid w:val="00677A9F"/>
    <w:rsid w:val="006964A7"/>
    <w:rsid w:val="00696859"/>
    <w:rsid w:val="006B726F"/>
    <w:rsid w:val="006C022E"/>
    <w:rsid w:val="006C19AE"/>
    <w:rsid w:val="006E190A"/>
    <w:rsid w:val="007032EB"/>
    <w:rsid w:val="00706410"/>
    <w:rsid w:val="00711203"/>
    <w:rsid w:val="00711DC1"/>
    <w:rsid w:val="00716653"/>
    <w:rsid w:val="007401EC"/>
    <w:rsid w:val="00760E9A"/>
    <w:rsid w:val="00764ADE"/>
    <w:rsid w:val="0077213E"/>
    <w:rsid w:val="007860A0"/>
    <w:rsid w:val="007A53FF"/>
    <w:rsid w:val="007D5970"/>
    <w:rsid w:val="007D5F75"/>
    <w:rsid w:val="007E5314"/>
    <w:rsid w:val="007E700F"/>
    <w:rsid w:val="008219C6"/>
    <w:rsid w:val="00824F62"/>
    <w:rsid w:val="008745F3"/>
    <w:rsid w:val="00880AB6"/>
    <w:rsid w:val="00886027"/>
    <w:rsid w:val="008A62BA"/>
    <w:rsid w:val="008B70F5"/>
    <w:rsid w:val="008C7223"/>
    <w:rsid w:val="008D1452"/>
    <w:rsid w:val="008E0662"/>
    <w:rsid w:val="008E4781"/>
    <w:rsid w:val="008F6D30"/>
    <w:rsid w:val="009014F0"/>
    <w:rsid w:val="00912D8F"/>
    <w:rsid w:val="0093467A"/>
    <w:rsid w:val="00940917"/>
    <w:rsid w:val="00941053"/>
    <w:rsid w:val="00964CBB"/>
    <w:rsid w:val="00965670"/>
    <w:rsid w:val="0097490E"/>
    <w:rsid w:val="00976C4D"/>
    <w:rsid w:val="009808B3"/>
    <w:rsid w:val="00981856"/>
    <w:rsid w:val="009920AB"/>
    <w:rsid w:val="00993117"/>
    <w:rsid w:val="009945FC"/>
    <w:rsid w:val="009A005E"/>
    <w:rsid w:val="009A564E"/>
    <w:rsid w:val="009A798F"/>
    <w:rsid w:val="009B568A"/>
    <w:rsid w:val="009B6BA3"/>
    <w:rsid w:val="009B7728"/>
    <w:rsid w:val="009D063F"/>
    <w:rsid w:val="009D6606"/>
    <w:rsid w:val="009E0569"/>
    <w:rsid w:val="009E47E6"/>
    <w:rsid w:val="009F24FD"/>
    <w:rsid w:val="009F63D5"/>
    <w:rsid w:val="009F6863"/>
    <w:rsid w:val="00A15E55"/>
    <w:rsid w:val="00A2446E"/>
    <w:rsid w:val="00A30182"/>
    <w:rsid w:val="00A34767"/>
    <w:rsid w:val="00A47974"/>
    <w:rsid w:val="00A7038C"/>
    <w:rsid w:val="00A7707B"/>
    <w:rsid w:val="00A8292A"/>
    <w:rsid w:val="00A84FA9"/>
    <w:rsid w:val="00A853D2"/>
    <w:rsid w:val="00AB1F2A"/>
    <w:rsid w:val="00AB4E7B"/>
    <w:rsid w:val="00AB7D38"/>
    <w:rsid w:val="00AD16B5"/>
    <w:rsid w:val="00AD209F"/>
    <w:rsid w:val="00AE6C51"/>
    <w:rsid w:val="00AF3B30"/>
    <w:rsid w:val="00B00296"/>
    <w:rsid w:val="00B018D7"/>
    <w:rsid w:val="00B0323D"/>
    <w:rsid w:val="00B3049C"/>
    <w:rsid w:val="00B3746F"/>
    <w:rsid w:val="00B37AC5"/>
    <w:rsid w:val="00B40B4E"/>
    <w:rsid w:val="00B531BE"/>
    <w:rsid w:val="00B87089"/>
    <w:rsid w:val="00B94E6A"/>
    <w:rsid w:val="00BB768E"/>
    <w:rsid w:val="00BC0BE7"/>
    <w:rsid w:val="00BE7BFD"/>
    <w:rsid w:val="00BF34F4"/>
    <w:rsid w:val="00C00183"/>
    <w:rsid w:val="00C073F3"/>
    <w:rsid w:val="00C3355F"/>
    <w:rsid w:val="00C572B8"/>
    <w:rsid w:val="00C627BD"/>
    <w:rsid w:val="00C67131"/>
    <w:rsid w:val="00C67165"/>
    <w:rsid w:val="00C85687"/>
    <w:rsid w:val="00C97C2C"/>
    <w:rsid w:val="00CA5096"/>
    <w:rsid w:val="00CB70DB"/>
    <w:rsid w:val="00CE084C"/>
    <w:rsid w:val="00CF64D9"/>
    <w:rsid w:val="00D70C7B"/>
    <w:rsid w:val="00D75602"/>
    <w:rsid w:val="00D96DD4"/>
    <w:rsid w:val="00DA1CEE"/>
    <w:rsid w:val="00DA767E"/>
    <w:rsid w:val="00DB08E2"/>
    <w:rsid w:val="00DF2547"/>
    <w:rsid w:val="00DF54A8"/>
    <w:rsid w:val="00E35E23"/>
    <w:rsid w:val="00E375EA"/>
    <w:rsid w:val="00E54C72"/>
    <w:rsid w:val="00E54CC3"/>
    <w:rsid w:val="00E57A2F"/>
    <w:rsid w:val="00E57BDC"/>
    <w:rsid w:val="00E65B80"/>
    <w:rsid w:val="00E76700"/>
    <w:rsid w:val="00E961FE"/>
    <w:rsid w:val="00EB175A"/>
    <w:rsid w:val="00EB58E0"/>
    <w:rsid w:val="00EC2467"/>
    <w:rsid w:val="00EC7A99"/>
    <w:rsid w:val="00EE1A1B"/>
    <w:rsid w:val="00EE4279"/>
    <w:rsid w:val="00EE7160"/>
    <w:rsid w:val="00EF339B"/>
    <w:rsid w:val="00F11552"/>
    <w:rsid w:val="00F17A95"/>
    <w:rsid w:val="00F306AC"/>
    <w:rsid w:val="00F31366"/>
    <w:rsid w:val="00F409EE"/>
    <w:rsid w:val="00F43DEE"/>
    <w:rsid w:val="00F526A8"/>
    <w:rsid w:val="00F55437"/>
    <w:rsid w:val="00F61617"/>
    <w:rsid w:val="00F630AA"/>
    <w:rsid w:val="00F90398"/>
    <w:rsid w:val="00FC25C6"/>
    <w:rsid w:val="00FC5956"/>
    <w:rsid w:val="00FD0A55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lainthatstuff.com/microwaveoven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home.howstuffworks.com/microwave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gineering.mit.edu/ask/why-can%E2%80%99t-we-put-metal-objects-microwave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scientificamerican.com/article/how-does-a-microwave-ove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itech.web.cern.ch/scitech/TopTech/01/MicroWaveOven/microwave_2.shtm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AB3F32-DF43-4ACF-81ED-EEB552983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2899AB-30DF-4C98-AA75-6CC0F0B18B7F}"/>
</file>

<file path=customXml/itemProps3.xml><?xml version="1.0" encoding="utf-8"?>
<ds:datastoreItem xmlns:ds="http://schemas.openxmlformats.org/officeDocument/2006/customXml" ds:itemID="{567961D6-A4DA-4B88-B9BE-8D4F84D4E351}"/>
</file>

<file path=customXml/itemProps4.xml><?xml version="1.0" encoding="utf-8"?>
<ds:datastoreItem xmlns:ds="http://schemas.openxmlformats.org/officeDocument/2006/customXml" ds:itemID="{A55FEAAA-A1F0-4350-B295-74774E4BC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4</cp:revision>
  <dcterms:created xsi:type="dcterms:W3CDTF">2017-03-26T19:04:00Z</dcterms:created>
  <dcterms:modified xsi:type="dcterms:W3CDTF">2017-03-26T22:31:00Z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